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right="0"/>
        <w:jc w:val="left"/>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附：各包</w:t>
      </w:r>
      <w:r>
        <w:rPr>
          <w:rFonts w:hint="default" w:ascii="仿宋_GB2312" w:hAnsi="仿宋_GB2312" w:eastAsia="仿宋_GB2312" w:cs="仿宋_GB2312"/>
          <w:kern w:val="2"/>
          <w:sz w:val="32"/>
          <w:szCs w:val="32"/>
          <w:lang w:val="en-US" w:eastAsia="zh-CN" w:bidi="ar-SA"/>
        </w:rPr>
        <w:t>具体参数及要求</w:t>
      </w:r>
    </w:p>
    <w:p>
      <w:pPr>
        <w:pStyle w:val="8"/>
        <w:keepNext w:val="0"/>
        <w:keepLines w:val="0"/>
        <w:pageBreakBefore w:val="0"/>
        <w:widowControl w:val="0"/>
        <w:kinsoku/>
        <w:wordWrap/>
        <w:overflowPunct/>
        <w:topLinePunct w:val="0"/>
        <w:bidi w:val="0"/>
        <w:snapToGrid/>
        <w:spacing w:line="560" w:lineRule="exact"/>
        <w:jc w:val="both"/>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color w:val="000000" w:themeColor="text1"/>
          <w:sz w:val="32"/>
          <w:szCs w:val="32"/>
          <w:lang w:eastAsia="zh-CN"/>
          <w14:textFill>
            <w14:solidFill>
              <w14:schemeClr w14:val="tx1"/>
            </w14:solidFill>
          </w14:textFill>
        </w:rPr>
        <w:t>包一</w:t>
      </w:r>
      <w:r>
        <w:rPr>
          <w:rFonts w:hint="eastAsia" w:ascii="仿宋_GB2312" w:hAnsi="仿宋_GB2312" w:eastAsia="仿宋_GB2312" w:cs="仿宋_GB2312"/>
          <w:b/>
          <w:bCs/>
          <w:color w:val="000000" w:themeColor="text1"/>
          <w:sz w:val="32"/>
          <w:szCs w:val="32"/>
          <w14:textFill>
            <w14:solidFill>
              <w14:schemeClr w14:val="tx1"/>
            </w14:solidFill>
          </w14:textFill>
        </w:rPr>
        <w:t>、</w:t>
      </w:r>
      <w:r>
        <w:rPr>
          <w:rFonts w:hint="eastAsia" w:ascii="仿宋_GB2312" w:hAnsi="仿宋_GB2312" w:eastAsia="仿宋_GB2312" w:cs="仿宋_GB2312"/>
          <w:b/>
          <w:bCs/>
          <w:sz w:val="32"/>
          <w:szCs w:val="32"/>
          <w:lang w:eastAsia="zh-CN"/>
        </w:rPr>
        <w:t>心电图机</w:t>
      </w:r>
    </w:p>
    <w:p>
      <w:pPr>
        <w:keepNext w:val="0"/>
        <w:keepLines w:val="0"/>
        <w:pageBreakBefore w:val="0"/>
        <w:widowControl/>
        <w:numPr>
          <w:ilvl w:val="0"/>
          <w:numId w:val="1"/>
        </w:numPr>
        <w:kinsoku/>
        <w:wordWrap/>
        <w:overflowPunct/>
        <w:topLinePunct w:val="0"/>
        <w:autoSpaceDE/>
        <w:autoSpaceDN/>
        <w:bidi w:val="0"/>
        <w:adjustRightInd/>
        <w:snapToGrid/>
        <w:spacing w:line="560" w:lineRule="exact"/>
        <w:ind w:left="638" w:leftChars="304" w:firstLine="0" w:firstLineChars="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b w:val="0"/>
          <w:bCs w:val="0"/>
          <w:kern w:val="0"/>
          <w:sz w:val="32"/>
          <w:szCs w:val="32"/>
        </w:rPr>
        <w:t>输入电路</w:t>
      </w:r>
      <w:r>
        <w:rPr>
          <w:rFonts w:hint="eastAsia" w:ascii="仿宋_GB2312" w:hAnsi="仿宋_GB2312" w:eastAsia="仿宋_GB2312" w:cs="仿宋_GB2312"/>
          <w:b w:val="0"/>
          <w:bCs w:val="0"/>
          <w:kern w:val="0"/>
          <w:sz w:val="32"/>
          <w:szCs w:val="32"/>
        </w:rPr>
        <w:br w:type="textWrapping"/>
      </w:r>
      <w:r>
        <w:rPr>
          <w:rFonts w:hint="eastAsia" w:ascii="仿宋_GB2312" w:hAnsi="仿宋_GB2312" w:eastAsia="仿宋_GB2312" w:cs="仿宋_GB2312"/>
          <w:kern w:val="0"/>
          <w:sz w:val="32"/>
          <w:szCs w:val="32"/>
        </w:rPr>
        <w:t>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心电输入：12导联同步采集，10电极</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导联选择：自动或手动</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3</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输入方式：浮地输入</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输入保护：标配导联线内附除颤保护电路</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5</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采样率：8000 Hz/8Ch</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6</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模数转换精度≤2.5 μV</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7</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输入阻抗：≥20MΩ</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8</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耐极化电压：≥±5</w:t>
      </w:r>
      <w:r>
        <w:rPr>
          <w:rFonts w:hint="eastAsia" w:ascii="仿宋_GB2312" w:hAnsi="仿宋_GB2312" w:eastAsia="仿宋_GB2312" w:cs="仿宋_GB2312"/>
          <w:kern w:val="0"/>
          <w:sz w:val="32"/>
          <w:szCs w:val="32"/>
          <w:lang w:val="en-US" w:eastAsia="zh-CN"/>
        </w:rPr>
        <w:t>5</w:t>
      </w:r>
      <w:r>
        <w:rPr>
          <w:rFonts w:hint="eastAsia" w:ascii="仿宋_GB2312" w:hAnsi="仿宋_GB2312" w:eastAsia="仿宋_GB2312" w:cs="仿宋_GB2312"/>
          <w:kern w:val="0"/>
          <w:sz w:val="32"/>
          <w:szCs w:val="32"/>
        </w:rPr>
        <w:t>0mV</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9</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共模抑制比：≥100dB</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10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频率响应：0.05Hz-150Hz（+0.4/-3 dB）</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11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标准灵敏度：10mm/mV, 误差≤±2%</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12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时间常数：≥3.2秒</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13</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滤波器：低通滤波、肌电滤波、交流滤波、基线抑</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left="2" w:leftChars="-304" w:hanging="640" w:hanging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制滤波</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left="2" w:leftChars="1" w:firstLine="640" w:firstLineChars="200"/>
        <w:jc w:val="both"/>
        <w:textAlignment w:val="auto"/>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14</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低通滤波75Hz, 100Hz, 150Hz 三档</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15</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肌电滤波25Hz/35Hz 二档</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16</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交流滤波50Hz或60Hz</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17</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基线抑制：强</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w:t>
      </w:r>
      <w:r>
        <w:rPr>
          <w:rFonts w:hint="eastAsia" w:ascii="仿宋_GB2312" w:hAnsi="仿宋_GB2312" w:eastAsia="仿宋_GB2312" w:cs="仿宋_GB2312"/>
          <w:kern w:val="0"/>
          <w:sz w:val="32"/>
          <w:szCs w:val="32"/>
          <w:lang w:eastAsia="zh-CN"/>
        </w:rPr>
        <w:t>弱，关闭三</w:t>
      </w:r>
      <w:r>
        <w:rPr>
          <w:rFonts w:hint="eastAsia" w:ascii="仿宋_GB2312" w:hAnsi="仿宋_GB2312" w:eastAsia="仿宋_GB2312" w:cs="仿宋_GB2312"/>
          <w:kern w:val="0"/>
          <w:sz w:val="32"/>
          <w:szCs w:val="32"/>
        </w:rPr>
        <w:t>档</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18</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增益/灵敏度选择： 5，10，20mm/mV，手动或自动</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19</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不正常状态检测：电极脱落报警，高频噪声过高报</w:t>
      </w:r>
      <w:r>
        <w:rPr>
          <w:rFonts w:hint="eastAsia" w:ascii="仿宋_GB2312" w:hAnsi="仿宋_GB2312" w:eastAsia="仿宋_GB2312" w:cs="仿宋_GB2312"/>
          <w:kern w:val="0"/>
          <w:sz w:val="32"/>
          <w:szCs w:val="32"/>
          <w:lang w:eastAsia="zh-CN"/>
        </w:rPr>
        <w:t>警</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left="638" w:leftChars="304" w:firstLine="0" w:firstLineChars="0"/>
        <w:jc w:val="both"/>
        <w:textAlignment w:val="auto"/>
        <w:rPr>
          <w:rFonts w:hint="eastAsia"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rPr>
        <w:t>20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电极脱落：液晶显示器显示脱落部位</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eastAsia="zh-CN"/>
        </w:rPr>
        <w:t>二、</w:t>
      </w:r>
      <w:r>
        <w:rPr>
          <w:rFonts w:hint="eastAsia" w:ascii="仿宋_GB2312" w:hAnsi="仿宋_GB2312" w:eastAsia="仿宋_GB2312" w:cs="仿宋_GB2312"/>
          <w:kern w:val="0"/>
          <w:sz w:val="32"/>
          <w:szCs w:val="32"/>
        </w:rPr>
        <w:t>显示和记录</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显示方式：≥</w:t>
      </w:r>
      <w:r>
        <w:rPr>
          <w:rFonts w:hint="eastAsia" w:ascii="仿宋_GB2312" w:hAnsi="仿宋_GB2312" w:eastAsia="仿宋_GB2312" w:cs="仿宋_GB2312"/>
          <w:kern w:val="0"/>
          <w:sz w:val="32"/>
          <w:szCs w:val="32"/>
          <w:lang w:val="en-US" w:eastAsia="zh-CN"/>
        </w:rPr>
        <w:t>7</w:t>
      </w:r>
      <w:r>
        <w:rPr>
          <w:rFonts w:hint="eastAsia" w:ascii="仿宋_GB2312" w:hAnsi="仿宋_GB2312" w:eastAsia="仿宋_GB2312" w:cs="仿宋_GB2312"/>
          <w:kern w:val="0"/>
          <w:sz w:val="32"/>
          <w:szCs w:val="32"/>
        </w:rPr>
        <w:t>"液晶显示</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显示分辨率：</w:t>
      </w:r>
      <w:r>
        <w:rPr>
          <w:rFonts w:hint="eastAsia" w:ascii="仿宋_GB2312" w:hAnsi="仿宋_GB2312" w:eastAsia="仿宋_GB2312" w:cs="仿宋_GB2312"/>
          <w:kern w:val="0"/>
          <w:sz w:val="32"/>
          <w:szCs w:val="32"/>
          <w:lang w:val="en-US" w:eastAsia="zh-CN"/>
        </w:rPr>
        <w:t>80</w:t>
      </w:r>
      <w:r>
        <w:rPr>
          <w:rFonts w:hint="eastAsia" w:ascii="仿宋_GB2312" w:hAnsi="仿宋_GB2312" w:eastAsia="仿宋_GB2312" w:cs="仿宋_GB2312"/>
          <w:kern w:val="0"/>
          <w:sz w:val="32"/>
          <w:szCs w:val="32"/>
        </w:rPr>
        <w:t>0x4</w:t>
      </w:r>
      <w:r>
        <w:rPr>
          <w:rFonts w:hint="eastAsia" w:ascii="仿宋_GB2312" w:hAnsi="仿宋_GB2312" w:eastAsia="仿宋_GB2312" w:cs="仿宋_GB2312"/>
          <w:kern w:val="0"/>
          <w:sz w:val="32"/>
          <w:szCs w:val="32"/>
          <w:lang w:val="en-US" w:eastAsia="zh-CN"/>
        </w:rPr>
        <w:t>8</w:t>
      </w:r>
      <w:r>
        <w:rPr>
          <w:rFonts w:hint="eastAsia" w:ascii="仿宋_GB2312" w:hAnsi="仿宋_GB2312" w:eastAsia="仿宋_GB2312" w:cs="仿宋_GB2312"/>
          <w:kern w:val="0"/>
          <w:sz w:val="32"/>
          <w:szCs w:val="32"/>
        </w:rPr>
        <w:t>0</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3</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显示导联数：同屏12导联，≥</w:t>
      </w:r>
      <w:r>
        <w:rPr>
          <w:rFonts w:hint="eastAsia" w:ascii="仿宋_GB2312" w:hAnsi="仿宋_GB2312" w:eastAsia="仿宋_GB2312" w:cs="仿宋_GB2312"/>
          <w:kern w:val="0"/>
          <w:sz w:val="32"/>
          <w:szCs w:val="32"/>
          <w:lang w:val="en-US" w:eastAsia="zh-CN"/>
        </w:rPr>
        <w:t>5</w:t>
      </w:r>
      <w:r>
        <w:rPr>
          <w:rFonts w:hint="eastAsia" w:ascii="仿宋_GB2312" w:hAnsi="仿宋_GB2312" w:eastAsia="仿宋_GB2312" w:cs="仿宋_GB2312"/>
          <w:kern w:val="0"/>
          <w:sz w:val="32"/>
          <w:szCs w:val="32"/>
        </w:rPr>
        <w:t>s</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显示内容：</w:t>
      </w:r>
      <w:r>
        <w:rPr>
          <w:rFonts w:hint="eastAsia" w:ascii="仿宋_GB2312" w:hAnsi="仿宋_GB2312" w:eastAsia="仿宋_GB2312" w:cs="仿宋_GB2312"/>
          <w:kern w:val="0"/>
          <w:sz w:val="32"/>
          <w:szCs w:val="32"/>
          <w:lang w:eastAsia="zh-CN"/>
        </w:rPr>
        <w:t>内部存储器信息，网络连接信息，服务</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eastAsia="zh-CN"/>
        </w:rPr>
        <w:t>器同步信息，</w:t>
      </w:r>
      <w:r>
        <w:rPr>
          <w:rFonts w:hint="eastAsia" w:ascii="仿宋_GB2312" w:hAnsi="仿宋_GB2312" w:eastAsia="仿宋_GB2312" w:cs="仿宋_GB2312"/>
          <w:kern w:val="0"/>
          <w:sz w:val="32"/>
          <w:szCs w:val="32"/>
        </w:rPr>
        <w:t>系统菜单、心电波形、心率、导联名称、走纸速度、增益、滤波器、日期、患者信息、测量信息、工作模式、标记等，中英文可选</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5</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记录器：内置高分辨率热线阵打印</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6</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记录纸宽度：210mmx140mm折纸7记录道数：3, 3+1, 6, 12道</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8</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走纸速度：</w:t>
      </w:r>
      <w:r>
        <w:rPr>
          <w:rFonts w:hint="eastAsia" w:ascii="仿宋_GB2312" w:hAnsi="仿宋_GB2312" w:eastAsia="仿宋_GB2312" w:cs="仿宋_GB2312"/>
          <w:kern w:val="0"/>
          <w:sz w:val="32"/>
          <w:szCs w:val="32"/>
          <w:lang w:val="en-US" w:eastAsia="zh-CN"/>
        </w:rPr>
        <w:t>5，</w:t>
      </w:r>
      <w:r>
        <w:rPr>
          <w:rFonts w:hint="eastAsia" w:ascii="仿宋_GB2312" w:hAnsi="仿宋_GB2312" w:eastAsia="仿宋_GB2312" w:cs="仿宋_GB2312"/>
          <w:kern w:val="0"/>
          <w:sz w:val="32"/>
          <w:szCs w:val="32"/>
        </w:rPr>
        <w:t>10, 12.5, 25，50mm/S</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9</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无纸检出：记录纸用完后自动停止走纸并报警</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打印数据：程序型号、版本、日期和时间、走纸速度、灵敏度、导联名称、滤波器、患者信息（ID号码、年龄、性别）、电极检出、噪声、计时标记、事件标记、心电波形、分析报告等。</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操作模式：可自动或手动。自动操作时支持实时或回顾记录，具备自动检测并延长记录心律失常波形，且支持全自动开始记录，记录波形10-24秒可调。</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lang w:eastAsia="zh-CN"/>
        </w:rPr>
        <w:t>三、</w:t>
      </w:r>
      <w:r>
        <w:rPr>
          <w:rFonts w:hint="eastAsia" w:ascii="仿宋_GB2312" w:hAnsi="仿宋_GB2312" w:eastAsia="仿宋_GB2312" w:cs="仿宋_GB2312"/>
          <w:kern w:val="0"/>
          <w:sz w:val="32"/>
          <w:szCs w:val="32"/>
        </w:rPr>
        <w:t>其它</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测量分析： ECAPS 12C 自动测量分析算法，符合IEC-60601-2-51性能要求</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自动测量参数：包括心率、PR间期、QT/QTc、P/QRS/T电轴、RV5/SV1电压等值</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3</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自动分析结果：5大类200多种以上分析结论支持，分析结果支持中文或英文切换（可包含原因说明）与显示和打印语言可分别设置，支持明尼苏达码表示。</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外部输入：10mm/0.5V±5%，输入阻抗≥100kΩ</w:t>
      </w:r>
    </w:p>
    <w:p>
      <w:pPr>
        <w:keepNext w:val="0"/>
        <w:keepLines w:val="0"/>
        <w:pageBreakBefore w:val="0"/>
        <w:widowControl/>
        <w:numPr>
          <w:ilvl w:val="0"/>
          <w:numId w:val="2"/>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kern w:val="0"/>
          <w:sz w:val="32"/>
          <w:szCs w:val="32"/>
        </w:rPr>
        <w:t>信号输出：0.5V/1mV±5%，输出阻抗≤100Ω，输出短路时不损坏心电图机</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6</w:t>
      </w:r>
      <w:r>
        <w:rPr>
          <w:rFonts w:hint="eastAsia" w:ascii="仿宋_GB2312" w:hAnsi="仿宋_GB2312" w:eastAsia="仿宋_GB2312" w:cs="仿宋_GB2312"/>
          <w:kern w:val="0"/>
          <w:sz w:val="32"/>
          <w:szCs w:val="32"/>
          <w:lang w:eastAsia="zh-CN"/>
        </w:rPr>
        <w:t>、有冻结功能，能有效回放和打印三分钟以内的冻结图片。</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7</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存储和传输：内置40</w:t>
      </w:r>
      <w:r>
        <w:rPr>
          <w:rFonts w:hint="eastAsia" w:ascii="仿宋_GB2312" w:hAnsi="仿宋_GB2312" w:eastAsia="仿宋_GB2312" w:cs="仿宋_GB2312"/>
          <w:kern w:val="0"/>
          <w:sz w:val="32"/>
          <w:szCs w:val="32"/>
          <w:lang w:val="en-US" w:eastAsia="zh-CN"/>
        </w:rPr>
        <w:t>0</w:t>
      </w:r>
      <w:r>
        <w:rPr>
          <w:rFonts w:hint="eastAsia" w:ascii="仿宋_GB2312" w:hAnsi="仿宋_GB2312" w:eastAsia="仿宋_GB2312" w:cs="仿宋_GB2312"/>
          <w:kern w:val="0"/>
          <w:sz w:val="32"/>
          <w:szCs w:val="32"/>
        </w:rPr>
        <w:t>份心电图，扩展支持</w:t>
      </w:r>
      <w:r>
        <w:rPr>
          <w:rFonts w:hint="eastAsia" w:ascii="仿宋_GB2312" w:hAnsi="仿宋_GB2312" w:eastAsia="仿宋_GB2312" w:cs="仿宋_GB2312"/>
          <w:kern w:val="0"/>
          <w:sz w:val="32"/>
          <w:szCs w:val="32"/>
          <w:lang w:eastAsia="zh-CN"/>
        </w:rPr>
        <w:t>到</w:t>
      </w:r>
      <w:r>
        <w:rPr>
          <w:rFonts w:hint="eastAsia" w:ascii="仿宋_GB2312" w:hAnsi="仿宋_GB2312" w:eastAsia="仿宋_GB2312" w:cs="仿宋_GB2312"/>
          <w:kern w:val="0"/>
          <w:sz w:val="32"/>
          <w:szCs w:val="32"/>
          <w:lang w:val="en-US" w:eastAsia="zh-CN"/>
        </w:rPr>
        <w:t>3000份</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8</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提示音：QRS同步或热笔拟笔音</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9</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输入键：键位支持直接输入患者ID号</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打印网格：具备在无网格纸上打印网格功能</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心律失常检测：具备心律失常检测并自动延长记录的功能</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QTc算法：支持2种或2种以上算法</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13</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重量：≤4.2Kg</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14</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安全性：电击防护类型: I类CF型。</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rPr>
        <w:t>15</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交流：100-240±10%</w:t>
      </w:r>
      <w:r>
        <w:rPr>
          <w:rFonts w:hint="eastAsia" w:ascii="仿宋_GB2312" w:hAnsi="仿宋_GB2312" w:eastAsia="仿宋_GB2312" w:cs="仿宋_GB2312"/>
          <w:kern w:val="0"/>
          <w:sz w:val="32"/>
          <w:szCs w:val="32"/>
        </w:rPr>
        <w:br w:type="textWrapping"/>
      </w:r>
      <w:r>
        <w:rPr>
          <w:rFonts w:hint="eastAsia" w:ascii="仿宋_GB2312" w:hAnsi="仿宋_GB2312" w:eastAsia="仿宋_GB2312" w:cs="仿宋_GB2312"/>
          <w:kern w:val="0"/>
          <w:sz w:val="32"/>
          <w:szCs w:val="32"/>
        </w:rPr>
        <w:t>3.3.3.16直流：长效可充电电池，充满电可连续工作30分钟以上。</w:t>
      </w:r>
      <w:bookmarkStart w:id="1" w:name="_GoBack"/>
      <w:bookmarkEnd w:id="1"/>
    </w:p>
    <w:p>
      <w:pPr>
        <w:pStyle w:val="8"/>
        <w:keepNext w:val="0"/>
        <w:keepLines w:val="0"/>
        <w:pageBreakBefore w:val="0"/>
        <w:widowControl w:val="0"/>
        <w:kinsoku/>
        <w:wordWrap/>
        <w:overflowPunct/>
        <w:topLinePunct w:val="0"/>
        <w:bidi w:val="0"/>
        <w:snapToGrid/>
        <w:spacing w:line="560" w:lineRule="exact"/>
        <w:jc w:val="both"/>
        <w:textAlignment w:val="auto"/>
        <w:rPr>
          <w:rFonts w:hint="eastAsia" w:ascii="仿宋_GB2312" w:hAnsi="仿宋_GB2312" w:eastAsia="仿宋_GB2312" w:cs="仿宋_GB2312"/>
          <w:b/>
          <w:bCs/>
          <w:color w:val="000000" w:themeColor="text1"/>
          <w:sz w:val="32"/>
          <w:szCs w:val="32"/>
          <w14:textFill>
            <w14:solidFill>
              <w14:schemeClr w14:val="tx1"/>
            </w14:solidFill>
          </w14:textFill>
        </w:rPr>
      </w:pPr>
      <w:r>
        <w:rPr>
          <w:rFonts w:hint="eastAsia" w:ascii="仿宋_GB2312" w:hAnsi="仿宋_GB2312" w:eastAsia="仿宋_GB2312" w:cs="仿宋_GB2312"/>
          <w:b/>
          <w:bCs/>
          <w:sz w:val="32"/>
          <w:szCs w:val="32"/>
          <w:vertAlign w:val="baseline"/>
          <w:lang w:eastAsia="zh-CN"/>
        </w:rPr>
        <w:t>包二、经颅多普勒</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操作系统：WINDOWS 7中英文版</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增益范围：0-40dB</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3、</w:t>
      </w:r>
      <w:r>
        <w:rPr>
          <w:rFonts w:hint="eastAsia" w:ascii="仿宋_GB2312" w:hAnsi="仿宋_GB2312" w:eastAsia="仿宋_GB2312" w:cs="仿宋_GB2312"/>
          <w:kern w:val="0"/>
          <w:sz w:val="32"/>
          <w:szCs w:val="32"/>
        </w:rPr>
        <w:t>发射功率：10-700%可调</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采样容积：4-20mm可调</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320" w:firstLineChars="1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频谱:128/256/512/1024点FFT</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xml:space="preserve">脉冲多普勒（PW）测量深度：20mm-177mm </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320" w:firstLineChars="1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最大测量速度：590 cm/s</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8</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显示单位：CM/S、KHz可选</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9</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频谱扫描速度：2.2-13.6s可调</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频谱显示：六种色阶编码可选</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功能模式: 软件包</w:t>
      </w:r>
      <w:r>
        <w:rPr>
          <w:rFonts w:hint="eastAsia" w:ascii="仿宋_GB2312" w:hAnsi="仿宋_GB2312" w:eastAsia="仿宋_GB2312" w:cs="仿宋_GB2312"/>
          <w:kern w:val="0"/>
          <w:sz w:val="32"/>
          <w:szCs w:val="32"/>
          <w:lang w:eastAsia="zh-CN"/>
        </w:rPr>
        <w:t>包括</w:t>
      </w:r>
      <w:r>
        <w:rPr>
          <w:rFonts w:hint="eastAsia" w:ascii="仿宋_GB2312" w:hAnsi="仿宋_GB2312" w:eastAsia="仿宋_GB2312" w:cs="仿宋_GB2312"/>
          <w:kern w:val="0"/>
          <w:sz w:val="32"/>
          <w:szCs w:val="32"/>
        </w:rPr>
        <w:t xml:space="preserve">: </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颅内血管检测</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颅外血管检测</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单探头同步双深度血管检测</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血栓检测软件</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监护软件</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320" w:firstLineChars="1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测量参数：Vm ,  Vp, Vd ,TAV， PI, RI, HR, SBI, STI，T1、T2、α</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13.专业的栓子检测技术，动态连续监护系统，血栓自动检测，计数，存储，频谱速度分布图，其他生理参数监测分析</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14.独有的DNR（动态噪声抑制）技术，提高检出率</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15</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自动颜色匹配功能：在噪声抑制DNR增加时，进行自动颜色匹配（色阶自动调整），从而保持了高DNR值时频谱颜色的丰富程度</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16</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长时间图谱回放功能，并能在回放时进行更改操作。</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17</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自动或手动存储检查结果，并可存为BMP或JPG格式</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18</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具有直接在频谱图上或报告里进行标注的功能，给临床医生提示异常</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19</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操作简单方便，单一操作部件能完成常规血管检查的全部检查</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20</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 xml:space="preserve">配置标准医学参数的数据库，并在界面上及报告中显示，供医生参考、对比 </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21</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多种报告格式可选，并可用Office Word来编辑报告，方便医生及时进行调整，同时用户可以把报告存储为Pdf种文件格式，方便浏览、查阅、交流</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22</w:t>
      </w:r>
      <w:r>
        <w:rPr>
          <w:rFonts w:hint="eastAsia" w:ascii="仿宋_GB2312" w:hAnsi="仿宋_GB2312" w:eastAsia="仿宋_GB2312" w:cs="仿宋_GB2312"/>
          <w:kern w:val="0"/>
          <w:sz w:val="32"/>
          <w:szCs w:val="32"/>
          <w:lang w:eastAsia="zh-CN"/>
        </w:rPr>
        <w:t>、</w:t>
      </w:r>
      <w:r>
        <w:rPr>
          <w:rFonts w:hint="eastAsia" w:ascii="仿宋_GB2312" w:hAnsi="仿宋_GB2312" w:eastAsia="仿宋_GB2312" w:cs="仿宋_GB2312"/>
          <w:kern w:val="0"/>
          <w:sz w:val="32"/>
          <w:szCs w:val="32"/>
        </w:rPr>
        <w:t>配有医生诊断术语模版系统，可方便快捷的完成诊断。</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lang w:val="en-US" w:eastAsia="zh-CN"/>
        </w:rPr>
        <w:t>23、</w:t>
      </w:r>
      <w:r>
        <w:rPr>
          <w:rFonts w:hint="eastAsia" w:ascii="仿宋_GB2312" w:hAnsi="仿宋_GB2312" w:eastAsia="仿宋_GB2312" w:cs="仿宋_GB2312"/>
          <w:kern w:val="0"/>
          <w:sz w:val="32"/>
          <w:szCs w:val="32"/>
        </w:rPr>
        <w:t>设备配置要求：</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监视器： 高分辨率19寸LED显示器</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主机：4G内存、500G硬盘、CPU：酷睿双核,2.6GHz</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品牌彩色喷墨打印机</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高灵敏2MHz 1个，4MHz 1个</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vertAlign w:val="baseline"/>
          <w:lang w:eastAsia="zh-CN"/>
        </w:rPr>
      </w:pPr>
      <w:r>
        <w:rPr>
          <w:rFonts w:hint="eastAsia" w:ascii="仿宋_GB2312" w:hAnsi="仿宋_GB2312" w:eastAsia="仿宋_GB2312" w:cs="仿宋_GB2312"/>
          <w:b/>
          <w:bCs/>
          <w:sz w:val="32"/>
          <w:szCs w:val="32"/>
          <w:vertAlign w:val="baseline"/>
          <w:lang w:eastAsia="zh-CN"/>
        </w:rPr>
        <w:t>包三、麻醉机</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1 </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工作条件</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后备电池使用时间：90分钟</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机架：带推车，前轮脚刹</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 xml:space="preserve">工作台双层灯光亮度可调 </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标配RS232接口，以太网络接口，投影仪分屏接口。</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气源</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氧气：具备安全保护装置，在供氧压低于252Kpa时报警</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具有空气气源及接口</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快速充氧范围25-75L/min</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流量计</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3.1</w:t>
      </w:r>
      <w:r>
        <w:rPr>
          <w:rFonts w:hint="eastAsia" w:ascii="仿宋_GB2312" w:hAnsi="仿宋_GB2312" w:eastAsia="仿宋_GB2312" w:cs="仿宋_GB2312"/>
          <w:sz w:val="32"/>
          <w:szCs w:val="32"/>
        </w:rPr>
        <w:t>电子流量计，氧气、空气，流量通过呼吸机屏幕电子显示；流量范围0.1-15 l/min</w:t>
      </w:r>
    </w:p>
    <w:p>
      <w:pPr>
        <w:numPr>
          <w:ilvl w:val="0"/>
          <w:numId w:val="0"/>
        </w:numPr>
        <w:tabs>
          <w:tab w:val="left" w:pos="1680"/>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3.2</w:t>
      </w:r>
      <w:r>
        <w:rPr>
          <w:rFonts w:hint="eastAsia" w:ascii="仿宋_GB2312" w:hAnsi="仿宋_GB2312" w:eastAsia="仿宋_GB2312" w:cs="仿宋_GB2312"/>
          <w:sz w:val="32"/>
          <w:szCs w:val="32"/>
        </w:rPr>
        <w:t>具备备用机械流量管，流量范围1-10 l/min，保证在停电时能正常工作</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挥发罐</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4.1 </w:t>
      </w:r>
      <w:r>
        <w:rPr>
          <w:rFonts w:hint="eastAsia" w:ascii="仿宋_GB2312" w:hAnsi="仿宋_GB2312" w:eastAsia="仿宋_GB2312" w:cs="仿宋_GB2312"/>
          <w:sz w:val="32"/>
          <w:szCs w:val="32"/>
        </w:rPr>
        <w:t>2个挥发罐的位置，标配一个七氟醚挥发罐。</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4.2</w:t>
      </w:r>
      <w:r>
        <w:rPr>
          <w:rFonts w:hint="eastAsia" w:ascii="仿宋_GB2312" w:hAnsi="仿宋_GB2312" w:eastAsia="仿宋_GB2312" w:cs="仿宋_GB2312"/>
          <w:sz w:val="32"/>
          <w:szCs w:val="32"/>
        </w:rPr>
        <w:t>快速加药器式挥发罐，既保证快速加药，又保证无药物泄漏造成的浪费和环境污染</w:t>
      </w:r>
    </w:p>
    <w:p>
      <w:pPr>
        <w:adjustRightInd w:val="0"/>
        <w:spacing w:line="360" w:lineRule="auto"/>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 呼吸回路</w:t>
      </w:r>
    </w:p>
    <w:p>
      <w:pPr>
        <w:pStyle w:val="3"/>
        <w:numPr>
          <w:ilvl w:val="0"/>
          <w:numId w:val="0"/>
        </w:numPr>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5.1</w:t>
      </w:r>
      <w:r>
        <w:rPr>
          <w:rFonts w:hint="eastAsia" w:ascii="仿宋_GB2312" w:hAnsi="仿宋_GB2312" w:eastAsia="仿宋_GB2312" w:cs="仿宋_GB2312"/>
          <w:sz w:val="32"/>
          <w:szCs w:val="32"/>
        </w:rPr>
        <w:t>模块化呼吸回路，所有传感器及连接电缆内置在回路内；所有回路模块不用任何工具可以拆卸、安装</w:t>
      </w:r>
    </w:p>
    <w:p>
      <w:pPr>
        <w:pStyle w:val="3"/>
        <w:numPr>
          <w:ilvl w:val="0"/>
          <w:numId w:val="0"/>
        </w:numPr>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5.2</w:t>
      </w:r>
      <w:r>
        <w:rPr>
          <w:rFonts w:hint="eastAsia" w:ascii="仿宋_GB2312" w:hAnsi="仿宋_GB2312" w:eastAsia="仿宋_GB2312" w:cs="仿宋_GB2312"/>
          <w:sz w:val="32"/>
          <w:szCs w:val="32"/>
        </w:rPr>
        <w:t>所有模块</w:t>
      </w:r>
      <w:bookmarkStart w:id="0" w:name="OLE_LINK1"/>
      <w:r>
        <w:rPr>
          <w:rFonts w:hint="eastAsia" w:ascii="仿宋_GB2312" w:hAnsi="仿宋_GB2312" w:eastAsia="仿宋_GB2312" w:cs="仿宋_GB2312"/>
          <w:sz w:val="32"/>
          <w:szCs w:val="32"/>
        </w:rPr>
        <w:t>可耐受134℃高温高压消毒</w:t>
      </w:r>
      <w:bookmarkEnd w:id="0"/>
      <w:r>
        <w:rPr>
          <w:rFonts w:hint="eastAsia" w:ascii="仿宋_GB2312" w:hAnsi="仿宋_GB2312" w:eastAsia="仿宋_GB2312" w:cs="仿宋_GB2312"/>
          <w:sz w:val="32"/>
          <w:szCs w:val="32"/>
        </w:rPr>
        <w:t>避免院内交叉感染</w:t>
      </w:r>
    </w:p>
    <w:p>
      <w:pPr>
        <w:numPr>
          <w:ilvl w:val="0"/>
          <w:numId w:val="0"/>
        </w:numPr>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val="en-US" w:eastAsia="zh-CN"/>
        </w:rPr>
        <w:t>5.3</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标配内置二氧化碳旁路功能，支持术中更换钠石灰</w:t>
      </w:r>
    </w:p>
    <w:p>
      <w:pPr>
        <w:numPr>
          <w:ilvl w:val="0"/>
          <w:numId w:val="0"/>
        </w:numPr>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5.4</w:t>
      </w:r>
      <w:r>
        <w:rPr>
          <w:rFonts w:hint="eastAsia" w:ascii="仿宋_GB2312" w:hAnsi="仿宋_GB2312" w:eastAsia="仿宋_GB2312" w:cs="仿宋_GB2312"/>
          <w:sz w:val="32"/>
          <w:szCs w:val="32"/>
        </w:rPr>
        <w:t>内置冷凝功能，采用物理方式解决回路积水问题</w:t>
      </w:r>
    </w:p>
    <w:p>
      <w:pPr>
        <w:numPr>
          <w:ilvl w:val="0"/>
          <w:numId w:val="0"/>
        </w:numPr>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5.5</w:t>
      </w:r>
      <w:r>
        <w:rPr>
          <w:rFonts w:hint="eastAsia" w:ascii="仿宋_GB2312" w:hAnsi="仿宋_GB2312" w:eastAsia="仿宋_GB2312" w:cs="仿宋_GB2312"/>
          <w:sz w:val="32"/>
          <w:szCs w:val="32"/>
        </w:rPr>
        <w:t>智能回路系统，能识别和显示：正在使用呼吸模式以及CO2吸收罐状态</w:t>
      </w:r>
    </w:p>
    <w:p>
      <w:pPr>
        <w:adjustRightInd w:val="0"/>
        <w:spacing w:line="360" w:lineRule="auto"/>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xml:space="preserve">6、呼吸机 </w:t>
      </w:r>
    </w:p>
    <w:p>
      <w:pPr>
        <w:pStyle w:val="3"/>
        <w:numPr>
          <w:ilvl w:val="0"/>
          <w:numId w:val="0"/>
        </w:numPr>
        <w:spacing w:line="360" w:lineRule="auto"/>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lang w:val="en-US" w:eastAsia="zh-CN"/>
        </w:rPr>
        <w:t>6.1</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 xml:space="preserve">气动电控呼吸机，支持中英文界面，外置彩色触摸屏 </w:t>
      </w:r>
    </w:p>
    <w:p>
      <w:pPr>
        <w:pStyle w:val="3"/>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6.2</w:t>
      </w:r>
      <w:r>
        <w:rPr>
          <w:rFonts w:hint="eastAsia" w:ascii="仿宋_GB2312" w:hAnsi="仿宋_GB2312" w:eastAsia="仿宋_GB2312" w:cs="仿宋_GB2312"/>
          <w:sz w:val="32"/>
          <w:szCs w:val="32"/>
        </w:rPr>
        <w:t>应用范围：新生儿、儿童及成人等所有病人通气</w:t>
      </w:r>
    </w:p>
    <w:p>
      <w:pPr>
        <w:numPr>
          <w:ilvl w:val="0"/>
          <w:numId w:val="0"/>
        </w:numPr>
        <w:spacing w:line="360" w:lineRule="auto"/>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原机屏幕≥15英寸彩色可触摸显示屏幕，具备双分屏显示功能.当触屏失灵,手动可调..</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6.4</w:t>
      </w:r>
      <w:r>
        <w:rPr>
          <w:rFonts w:hint="eastAsia" w:ascii="仿宋_GB2312" w:hAnsi="仿宋_GB2312" w:eastAsia="仿宋_GB2312" w:cs="仿宋_GB2312"/>
          <w:sz w:val="32"/>
          <w:szCs w:val="32"/>
        </w:rPr>
        <w:t>用户可选择的全自检或部分自检功能，既能保证安全的使用，又能保证紧急抢救时的快速启动，可无限次跳过自检</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6.5</w:t>
      </w:r>
      <w:r>
        <w:rPr>
          <w:rFonts w:hint="eastAsia" w:ascii="仿宋_GB2312" w:hAnsi="仿宋_GB2312" w:eastAsia="仿宋_GB2312" w:cs="仿宋_GB2312"/>
          <w:sz w:val="32"/>
          <w:szCs w:val="32"/>
        </w:rPr>
        <w:t>自动检测挥发罐状态，提示低压漏气情况</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6.6</w:t>
      </w:r>
      <w:r>
        <w:rPr>
          <w:rFonts w:hint="eastAsia" w:ascii="仿宋_GB2312" w:hAnsi="仿宋_GB2312" w:eastAsia="仿宋_GB2312" w:cs="仿宋_GB2312"/>
          <w:sz w:val="32"/>
          <w:szCs w:val="32"/>
        </w:rPr>
        <w:t>★提供控制通气模式：标配: VCV、手动通气、电子PEEP</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6.7</w:t>
      </w:r>
      <w:r>
        <w:rPr>
          <w:rFonts w:hint="eastAsia" w:ascii="仿宋_GB2312" w:hAnsi="仿宋_GB2312" w:eastAsia="仿宋_GB2312" w:cs="仿宋_GB2312"/>
          <w:sz w:val="32"/>
          <w:szCs w:val="32"/>
        </w:rPr>
        <w:t>标配PCV</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6.8</w:t>
      </w:r>
      <w:r>
        <w:rPr>
          <w:rFonts w:hint="eastAsia" w:ascii="仿宋_GB2312" w:hAnsi="仿宋_GB2312" w:eastAsia="仿宋_GB2312" w:cs="仿宋_GB2312"/>
          <w:sz w:val="32"/>
          <w:szCs w:val="32"/>
        </w:rPr>
        <w:t>潮气量范围:20-1500ml</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6.9</w:t>
      </w:r>
      <w:r>
        <w:rPr>
          <w:rFonts w:hint="eastAsia" w:ascii="仿宋_GB2312" w:hAnsi="仿宋_GB2312" w:eastAsia="仿宋_GB2312" w:cs="仿宋_GB2312"/>
          <w:sz w:val="32"/>
          <w:szCs w:val="32"/>
        </w:rPr>
        <w:t>呼吸频率：4-100 次/分钟</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6.10</w:t>
      </w:r>
      <w:r>
        <w:rPr>
          <w:rFonts w:hint="eastAsia" w:ascii="仿宋_GB2312" w:hAnsi="仿宋_GB2312" w:eastAsia="仿宋_GB2312" w:cs="仿宋_GB2312"/>
          <w:sz w:val="32"/>
          <w:szCs w:val="32"/>
        </w:rPr>
        <w:t>吸呼比：2:1到1:8</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6.11</w:t>
      </w:r>
      <w:r>
        <w:rPr>
          <w:rFonts w:hint="eastAsia" w:ascii="仿宋_GB2312" w:hAnsi="仿宋_GB2312" w:eastAsia="仿宋_GB2312" w:cs="仿宋_GB2312"/>
          <w:sz w:val="32"/>
          <w:szCs w:val="32"/>
        </w:rPr>
        <w:t>最大吸气流速：≥120 l/min</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6.12</w:t>
      </w:r>
      <w:r>
        <w:rPr>
          <w:rFonts w:hint="eastAsia" w:ascii="仿宋_GB2312" w:hAnsi="仿宋_GB2312" w:eastAsia="仿宋_GB2312" w:cs="仿宋_GB2312"/>
          <w:sz w:val="32"/>
          <w:szCs w:val="32"/>
        </w:rPr>
        <w:t>压力范围（压力模式）： 5 到 60 cmH2O</w:t>
      </w:r>
    </w:p>
    <w:p>
      <w:pPr>
        <w:numPr>
          <w:ilvl w:val="0"/>
          <w:numId w:val="0"/>
        </w:numPr>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6.13</w:t>
      </w:r>
      <w:r>
        <w:rPr>
          <w:rFonts w:hint="eastAsia" w:ascii="仿宋_GB2312" w:hAnsi="仿宋_GB2312" w:eastAsia="仿宋_GB2312" w:cs="仿宋_GB2312"/>
          <w:sz w:val="32"/>
          <w:szCs w:val="32"/>
        </w:rPr>
        <w:t>压力限制范围：12到 100 cmH2O</w:t>
      </w:r>
    </w:p>
    <w:p>
      <w:pPr>
        <w:numPr>
          <w:ilvl w:val="0"/>
          <w:numId w:val="0"/>
        </w:numPr>
        <w:adjustRightIn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6.14</w:t>
      </w:r>
      <w:r>
        <w:rPr>
          <w:rFonts w:hint="eastAsia" w:ascii="仿宋_GB2312" w:hAnsi="仿宋_GB2312" w:eastAsia="仿宋_GB2312" w:cs="仿宋_GB2312"/>
          <w:sz w:val="32"/>
          <w:szCs w:val="32"/>
        </w:rPr>
        <w:t>PEEP范围：关，4 到 30 cmH2O</w:t>
      </w:r>
    </w:p>
    <w:p>
      <w:pPr>
        <w:numPr>
          <w:ilvl w:val="0"/>
          <w:numId w:val="0"/>
        </w:numPr>
        <w:adjustRightIn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6.15</w:t>
      </w:r>
      <w:r>
        <w:rPr>
          <w:rFonts w:hint="eastAsia" w:ascii="仿宋_GB2312" w:hAnsi="仿宋_GB2312" w:eastAsia="仿宋_GB2312" w:cs="仿宋_GB2312"/>
          <w:sz w:val="32"/>
          <w:szCs w:val="32"/>
        </w:rPr>
        <w:t>具备流量静态以及动态实时自动补偿功能，补偿新鲜气体变化、气体压缩、回路顺应性变化以及小的回路泄漏造成的吸入潮气量和设置潮气量的误差；</w:t>
      </w:r>
    </w:p>
    <w:p>
      <w:pPr>
        <w:numPr>
          <w:ilvl w:val="0"/>
          <w:numId w:val="0"/>
        </w:numPr>
        <w:adjustRightIn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6.16</w:t>
      </w:r>
      <w:r>
        <w:rPr>
          <w:rFonts w:hint="eastAsia" w:ascii="仿宋_GB2312" w:hAnsi="仿宋_GB2312" w:eastAsia="仿宋_GB2312" w:cs="仿宋_GB2312"/>
          <w:sz w:val="32"/>
          <w:szCs w:val="32"/>
        </w:rPr>
        <w:t>智能化呼吸机，有防止错误设置功能，保证麻醉安全</w:t>
      </w:r>
    </w:p>
    <w:p>
      <w:pPr>
        <w:numPr>
          <w:ilvl w:val="0"/>
          <w:numId w:val="0"/>
        </w:numPr>
        <w:adjustRightIn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6.17</w:t>
      </w:r>
      <w:r>
        <w:rPr>
          <w:rFonts w:hint="eastAsia" w:ascii="仿宋_GB2312" w:hAnsi="仿宋_GB2312" w:eastAsia="仿宋_GB2312" w:cs="仿宋_GB2312"/>
          <w:sz w:val="32"/>
          <w:szCs w:val="32"/>
        </w:rPr>
        <w:t>标配三种工作模式：通气模式、待机模式和心脏手术模式</w:t>
      </w:r>
    </w:p>
    <w:p>
      <w:pPr>
        <w:numPr>
          <w:ilvl w:val="0"/>
          <w:numId w:val="0"/>
        </w:numPr>
        <w:adjustRightIn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6.18 </w:t>
      </w:r>
      <w:r>
        <w:rPr>
          <w:rFonts w:hint="eastAsia" w:ascii="仿宋_GB2312" w:hAnsi="仿宋_GB2312" w:eastAsia="仿宋_GB2312" w:cs="仿宋_GB2312"/>
          <w:sz w:val="32"/>
          <w:szCs w:val="32"/>
        </w:rPr>
        <w:t>30分钟迷你趋势，可手术中与其他呼吸机参数同屏分屏显示</w:t>
      </w:r>
    </w:p>
    <w:p>
      <w:pPr>
        <w:numPr>
          <w:ilvl w:val="0"/>
          <w:numId w:val="0"/>
        </w:numPr>
        <w:adjustRightInd w:val="0"/>
        <w:spacing w:line="360" w:lineRule="auto"/>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6.19</w:t>
      </w:r>
      <w:r>
        <w:rPr>
          <w:rFonts w:hint="eastAsia" w:ascii="仿宋_GB2312" w:hAnsi="仿宋_GB2312" w:eastAsia="仿宋_GB2312" w:cs="仿宋_GB2312"/>
          <w:sz w:val="32"/>
          <w:szCs w:val="32"/>
        </w:rPr>
        <w:t>标配被动排污系统</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7 </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数字和波形监测</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7.1</w:t>
      </w:r>
      <w:r>
        <w:rPr>
          <w:rFonts w:hint="eastAsia" w:ascii="仿宋_GB2312" w:hAnsi="仿宋_GB2312" w:eastAsia="仿宋_GB2312" w:cs="仿宋_GB2312"/>
          <w:sz w:val="32"/>
          <w:szCs w:val="32"/>
        </w:rPr>
        <w:t>监测参数：吸入氧或空气流量、呼吸频率、潮气量、分钟通气量、气道压（峰压、平台压、平均压、PEEP）；实时压力时间、流速时间呼吸波形描记并同屏显示。</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7.2</w:t>
      </w:r>
      <w:r>
        <w:rPr>
          <w:rFonts w:hint="eastAsia" w:ascii="仿宋_GB2312" w:hAnsi="仿宋_GB2312" w:eastAsia="仿宋_GB2312" w:cs="仿宋_GB2312"/>
          <w:sz w:val="32"/>
          <w:szCs w:val="32"/>
        </w:rPr>
        <w:t>潮气量监测范围：5 到1500ml</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7.3</w:t>
      </w:r>
      <w:r>
        <w:rPr>
          <w:rFonts w:hint="eastAsia" w:ascii="仿宋_GB2312" w:hAnsi="仿宋_GB2312" w:eastAsia="仿宋_GB2312" w:cs="仿宋_GB2312"/>
          <w:sz w:val="32"/>
          <w:szCs w:val="32"/>
        </w:rPr>
        <w:t>报警参数：氧浓度、低驱动压、气道压、潮气量、分钟通气量、窒息</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传感器</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8.1</w:t>
      </w:r>
      <w:r>
        <w:rPr>
          <w:rFonts w:hint="eastAsia" w:ascii="仿宋_GB2312" w:hAnsi="仿宋_GB2312" w:eastAsia="仿宋_GB2312" w:cs="仿宋_GB2312"/>
          <w:sz w:val="32"/>
          <w:szCs w:val="32"/>
        </w:rPr>
        <w:t>韧钢抗变型加热流量传感器</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8.2</w:t>
      </w:r>
      <w:r>
        <w:rPr>
          <w:rFonts w:hint="eastAsia" w:ascii="仿宋_GB2312" w:hAnsi="仿宋_GB2312" w:eastAsia="仿宋_GB2312" w:cs="仿宋_GB2312"/>
          <w:sz w:val="32"/>
          <w:szCs w:val="32"/>
        </w:rPr>
        <w:t>可耐受134℃高温高压消毒</w:t>
      </w:r>
    </w:p>
    <w:p>
      <w:pPr>
        <w:numPr>
          <w:ilvl w:val="0"/>
          <w:numId w:val="0"/>
        </w:numPr>
        <w:adjustRightInd w:val="0"/>
        <w:spacing w:line="360" w:lineRule="auto"/>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8.3</w:t>
      </w:r>
      <w:r>
        <w:rPr>
          <w:rFonts w:hint="eastAsia" w:ascii="仿宋_GB2312" w:hAnsi="仿宋_GB2312" w:eastAsia="仿宋_GB2312" w:cs="仿宋_GB2312"/>
          <w:sz w:val="32"/>
          <w:szCs w:val="32"/>
        </w:rPr>
        <w:t>高精度流量传感器，最小潮气量监测值不大于5ml</w:t>
      </w:r>
    </w:p>
    <w:p>
      <w:pPr>
        <w:numPr>
          <w:ilvl w:val="0"/>
          <w:numId w:val="0"/>
        </w:numPr>
        <w:tabs>
          <w:tab w:val="left" w:pos="1694"/>
        </w:tabs>
        <w:adjustRightInd w:val="0"/>
        <w:spacing w:line="360" w:lineRule="auto"/>
        <w:ind w:leftChars="0"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000000"/>
          <w:sz w:val="32"/>
          <w:szCs w:val="32"/>
          <w:lang w:val="en-US" w:eastAsia="zh-CN"/>
        </w:rPr>
        <w:t>8.4</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吸入和呼出端双高精度流量传感器，保证流量自动实时补偿，流量补偿范围：100 ml/ min-15 l/min</w:t>
      </w:r>
      <w:r>
        <w:rPr>
          <w:rFonts w:hint="eastAsia" w:ascii="仿宋_GB2312" w:hAnsi="仿宋_GB2312" w:eastAsia="仿宋_GB2312" w:cs="仿宋_GB2312"/>
          <w:sz w:val="32"/>
          <w:szCs w:val="32"/>
          <w:lang w:eastAsia="zh-CN"/>
        </w:rPr>
        <w:t>。</w:t>
      </w:r>
    </w:p>
    <w:p>
      <w:pPr>
        <w:numPr>
          <w:ilvl w:val="0"/>
          <w:numId w:val="0"/>
        </w:numPr>
        <w:tabs>
          <w:tab w:val="left" w:pos="1694"/>
        </w:tabs>
        <w:adjustRightInd w:val="0"/>
        <w:spacing w:line="360" w:lineRule="auto"/>
        <w:ind w:leftChars="0" w:firstLine="643" w:firstLineChars="200"/>
        <w:rPr>
          <w:rFonts w:hint="eastAsia" w:ascii="仿宋_GB2312" w:hAnsi="仿宋_GB2312" w:eastAsia="仿宋_GB2312" w:cs="仿宋_GB2312"/>
          <w:b/>
          <w:bCs/>
          <w:sz w:val="32"/>
          <w:szCs w:val="32"/>
          <w:vertAlign w:val="baseline"/>
          <w:lang w:eastAsia="zh-CN"/>
        </w:rPr>
      </w:pPr>
      <w:r>
        <w:rPr>
          <w:rFonts w:hint="eastAsia" w:ascii="仿宋_GB2312" w:hAnsi="仿宋_GB2312" w:eastAsia="仿宋_GB2312" w:cs="仿宋_GB2312"/>
          <w:b/>
          <w:bCs/>
          <w:sz w:val="32"/>
          <w:szCs w:val="32"/>
          <w:vertAlign w:val="baseline"/>
          <w:lang w:eastAsia="zh-CN"/>
        </w:rPr>
        <w:t>包四、前列腺组织粉碎机</w:t>
      </w:r>
    </w:p>
    <w:p>
      <w:pPr>
        <w:tabs>
          <w:tab w:val="left" w:pos="5220"/>
        </w:tabs>
        <w:ind w:firstLine="640" w:firstLineChars="200"/>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rPr>
        <w:t>（一）尿道膀胱镜技术参数</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1、0°广角镜，宝石镜面</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2、工作长度：210mm</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3、光学工作距：20mm</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4、视场角：≥60°</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5、中心分辨率：3.348C/°</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6、显色指数：85％</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7、景深：3—50mm</w:t>
      </w:r>
    </w:p>
    <w:p>
      <w:pPr>
        <w:ind w:firstLine="320" w:firstLineChars="1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调速范围：0001-0010，10档；</w:t>
      </w:r>
    </w:p>
    <w:p>
      <w:pPr>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9、有效光度率：1598</w:t>
      </w:r>
    </w:p>
    <w:p>
      <w:pPr>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▲10、镜体与外鞘连接后，可360°旋转</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11、Fr26外鞘</w:t>
      </w:r>
    </w:p>
    <w:p>
      <w:pPr>
        <w:tabs>
          <w:tab w:val="left" w:pos="0"/>
        </w:tabs>
        <w:ind w:right="-2190"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▲12、为便于升级使用和方便维护，本项产品须</w:t>
      </w:r>
      <w:r>
        <w:rPr>
          <w:rFonts w:hint="eastAsia" w:ascii="仿宋_GB2312" w:hAnsi="仿宋_GB2312" w:eastAsia="仿宋_GB2312" w:cs="仿宋_GB2312"/>
          <w:color w:val="000000"/>
          <w:kern w:val="0"/>
          <w:sz w:val="32"/>
          <w:szCs w:val="32"/>
        </w:rPr>
        <w:t>能与国产同品牌</w:t>
      </w:r>
      <w:r>
        <w:rPr>
          <w:rFonts w:hint="eastAsia" w:ascii="仿宋_GB2312" w:hAnsi="仿宋_GB2312" w:eastAsia="仿宋_GB2312" w:cs="仿宋_GB2312"/>
          <w:sz w:val="32"/>
          <w:szCs w:val="32"/>
        </w:rPr>
        <w:t>膀胱宫腔</w:t>
      </w:r>
    </w:p>
    <w:p>
      <w:pPr>
        <w:tabs>
          <w:tab w:val="left" w:pos="0"/>
        </w:tabs>
        <w:ind w:right="-219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电切镜镜鞘</w:t>
      </w:r>
      <w:r>
        <w:rPr>
          <w:rFonts w:hint="eastAsia" w:ascii="仿宋_GB2312" w:hAnsi="仿宋_GB2312" w:eastAsia="仿宋_GB2312" w:cs="仿宋_GB2312"/>
          <w:color w:val="000000"/>
          <w:kern w:val="0"/>
          <w:sz w:val="32"/>
          <w:szCs w:val="32"/>
        </w:rPr>
        <w:t>、组织刨削器配接使用</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（二）医用手术刨削器技术参数</w:t>
      </w:r>
    </w:p>
    <w:p>
      <w:pPr>
        <w:widowControl/>
        <w:numPr>
          <w:ilvl w:val="0"/>
          <w:numId w:val="0"/>
        </w:numPr>
        <w:ind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lang w:val="en-US" w:eastAsia="zh-CN"/>
        </w:rPr>
        <w:t>1、</w:t>
      </w:r>
      <w:r>
        <w:rPr>
          <w:rFonts w:hint="eastAsia" w:ascii="仿宋_GB2312" w:hAnsi="仿宋_GB2312" w:eastAsia="仿宋_GB2312" w:cs="仿宋_GB2312"/>
          <w:bCs/>
          <w:sz w:val="32"/>
          <w:szCs w:val="32"/>
        </w:rPr>
        <w:t>电压和频率：</w:t>
      </w:r>
      <w:r>
        <w:rPr>
          <w:rFonts w:hint="eastAsia" w:ascii="仿宋_GB2312" w:hAnsi="仿宋_GB2312" w:eastAsia="仿宋_GB2312" w:cs="仿宋_GB2312"/>
          <w:sz w:val="32"/>
          <w:szCs w:val="32"/>
        </w:rPr>
        <w:t xml:space="preserve"> 220V，50Hz；</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val="en-US" w:eastAsia="zh-CN"/>
        </w:rPr>
        <w:t>2、</w:t>
      </w:r>
      <w:r>
        <w:rPr>
          <w:rFonts w:hint="eastAsia" w:ascii="仿宋_GB2312" w:hAnsi="仿宋_GB2312" w:eastAsia="仿宋_GB2312" w:cs="仿宋_GB2312"/>
          <w:bCs/>
          <w:sz w:val="32"/>
          <w:szCs w:val="32"/>
        </w:rPr>
        <w:t>输入功率：</w:t>
      </w:r>
      <w:r>
        <w:rPr>
          <w:rFonts w:hint="eastAsia" w:ascii="仿宋_GB2312" w:hAnsi="仿宋_GB2312" w:eastAsia="仿宋_GB2312" w:cs="仿宋_GB2312"/>
          <w:sz w:val="32"/>
          <w:szCs w:val="32"/>
        </w:rPr>
        <w:t>100VA；</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保险丝规格：F2AL250V ，φ5×20；</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val="en-US" w:eastAsia="zh-CN"/>
        </w:rPr>
        <w:t>4、</w:t>
      </w:r>
      <w:r>
        <w:rPr>
          <w:rFonts w:hint="eastAsia" w:ascii="仿宋_GB2312" w:hAnsi="仿宋_GB2312" w:eastAsia="仿宋_GB2312" w:cs="仿宋_GB2312"/>
          <w:bCs/>
          <w:sz w:val="32"/>
          <w:szCs w:val="32"/>
        </w:rPr>
        <w:t>防电击类型：</w:t>
      </w:r>
      <w:r>
        <w:rPr>
          <w:rFonts w:hint="eastAsia" w:ascii="仿宋_GB2312" w:hAnsi="仿宋_GB2312" w:eastAsia="仿宋_GB2312" w:cs="仿宋_GB2312"/>
          <w:sz w:val="32"/>
          <w:szCs w:val="32"/>
        </w:rPr>
        <w:t>I类；</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val="en-US" w:eastAsia="zh-CN"/>
        </w:rPr>
        <w:t>5、</w:t>
      </w:r>
      <w:r>
        <w:rPr>
          <w:rFonts w:hint="eastAsia" w:ascii="仿宋_GB2312" w:hAnsi="仿宋_GB2312" w:eastAsia="仿宋_GB2312" w:cs="仿宋_GB2312"/>
          <w:bCs/>
          <w:sz w:val="32"/>
          <w:szCs w:val="32"/>
        </w:rPr>
        <w:t>设备类型：</w:t>
      </w:r>
      <w:r>
        <w:rPr>
          <w:rFonts w:hint="eastAsia" w:ascii="仿宋_GB2312" w:hAnsi="仿宋_GB2312" w:eastAsia="仿宋_GB2312" w:cs="仿宋_GB2312"/>
          <w:sz w:val="32"/>
          <w:szCs w:val="32"/>
        </w:rPr>
        <w:t>不防进液普通型设备，具有一个BF型应用部分；</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运转方式：连续运行；</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最高输出转速：≥1000r/min；</w:t>
      </w:r>
    </w:p>
    <w:p>
      <w:pPr>
        <w:widowControl/>
        <w:numPr>
          <w:ilvl w:val="0"/>
          <w:numId w:val="0"/>
        </w:numPr>
        <w:ind w:leftChars="0" w:firstLine="320" w:firstLineChars="1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调速范围：0001-0010，10档；</w:t>
      </w:r>
    </w:p>
    <w:p>
      <w:pPr>
        <w:widowControl/>
        <w:numPr>
          <w:ilvl w:val="0"/>
          <w:numId w:val="0"/>
        </w:numPr>
        <w:ind w:leftChars="0"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最大输出转矩：≥6.0mNm；</w:t>
      </w:r>
    </w:p>
    <w:p>
      <w:pPr>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刀具尺寸：φ4.8mm；</w:t>
      </w:r>
    </w:p>
    <w:p>
      <w:pPr>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刀具工作长度：400mm；</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极限负压值：≥0.08MPa；</w:t>
      </w:r>
    </w:p>
    <w:p>
      <w:pPr>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瞬间抽气速率：≥15L/min；</w:t>
      </w:r>
    </w:p>
    <w:p>
      <w:pPr>
        <w:ind w:firstLine="320" w:firstLineChars="100"/>
        <w:rPr>
          <w:rFonts w:hint="eastAsia" w:ascii="仿宋_GB2312" w:hAnsi="仿宋_GB2312" w:eastAsia="仿宋_GB2312" w:cs="仿宋_GB2312"/>
          <w:spacing w:val="-4"/>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bCs/>
          <w:sz w:val="32"/>
          <w:szCs w:val="32"/>
        </w:rPr>
        <w:t>EMC电磁兼容：</w:t>
      </w:r>
      <w:r>
        <w:rPr>
          <w:rFonts w:hint="eastAsia" w:ascii="仿宋_GB2312" w:hAnsi="仿宋_GB2312" w:eastAsia="仿宋_GB2312" w:cs="仿宋_GB2312"/>
          <w:sz w:val="32"/>
          <w:szCs w:val="32"/>
        </w:rPr>
        <w:t>符合</w:t>
      </w:r>
      <w:r>
        <w:rPr>
          <w:rFonts w:hint="eastAsia" w:ascii="仿宋_GB2312" w:hAnsi="仿宋_GB2312" w:eastAsia="仿宋_GB2312" w:cs="仿宋_GB2312"/>
          <w:spacing w:val="-4"/>
          <w:sz w:val="32"/>
          <w:szCs w:val="32"/>
        </w:rPr>
        <w:t>GB 4824-2004《工业、科学和医疗（ⅡSM）射频设备电磁骚扰特性限值和测定方法》标准分类，为1组B类工科医设备，通过相关</w:t>
      </w:r>
      <w:r>
        <w:rPr>
          <w:rFonts w:hint="eastAsia" w:ascii="仿宋_GB2312" w:hAnsi="仿宋_GB2312" w:eastAsia="仿宋_GB2312" w:cs="仿宋_GB2312"/>
          <w:color w:val="000000"/>
          <w:sz w:val="32"/>
          <w:szCs w:val="32"/>
        </w:rPr>
        <w:t>EMC</w:t>
      </w:r>
      <w:r>
        <w:rPr>
          <w:rFonts w:hint="eastAsia" w:ascii="仿宋_GB2312" w:hAnsi="仿宋_GB2312" w:eastAsia="仿宋_GB2312" w:cs="仿宋_GB2312"/>
          <w:spacing w:val="-4"/>
          <w:sz w:val="32"/>
          <w:szCs w:val="32"/>
        </w:rPr>
        <w:t>电磁兼容的</w:t>
      </w:r>
      <w:r>
        <w:rPr>
          <w:rFonts w:hint="eastAsia" w:ascii="仿宋_GB2312" w:hAnsi="仿宋_GB2312" w:eastAsia="仿宋_GB2312" w:cs="仿宋_GB2312"/>
          <w:color w:val="000000"/>
          <w:sz w:val="32"/>
          <w:szCs w:val="32"/>
        </w:rPr>
        <w:t>国家标准</w:t>
      </w:r>
      <w:r>
        <w:rPr>
          <w:rFonts w:hint="eastAsia" w:ascii="仿宋_GB2312" w:hAnsi="仿宋_GB2312" w:eastAsia="仿宋_GB2312" w:cs="仿宋_GB2312"/>
          <w:spacing w:val="-4"/>
          <w:sz w:val="32"/>
          <w:szCs w:val="32"/>
        </w:rPr>
        <w:t>检测；</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15、</w:t>
      </w:r>
      <w:r>
        <w:rPr>
          <w:rFonts w:hint="eastAsia" w:ascii="仿宋_GB2312" w:hAnsi="仿宋_GB2312" w:eastAsia="仿宋_GB2312" w:cs="仿宋_GB2312"/>
          <w:bCs/>
          <w:sz w:val="32"/>
          <w:szCs w:val="32"/>
        </w:rPr>
        <w:t>对有害进液的防护程度：</w:t>
      </w:r>
      <w:r>
        <w:rPr>
          <w:rFonts w:hint="eastAsia" w:ascii="仿宋_GB2312" w:hAnsi="仿宋_GB2312" w:eastAsia="仿宋_GB2312" w:cs="仿宋_GB2312"/>
          <w:sz w:val="32"/>
          <w:szCs w:val="32"/>
        </w:rPr>
        <w:t>普通设备(不防进液的封闭设备),其中脚踏开关为IPX8；</w:t>
      </w:r>
    </w:p>
    <w:p>
      <w:pPr>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sz w:val="32"/>
          <w:szCs w:val="32"/>
        </w:rPr>
        <w:t>16、空气环境：不能在</w:t>
      </w:r>
      <w:r>
        <w:rPr>
          <w:rFonts w:hint="eastAsia" w:ascii="仿宋_GB2312" w:hAnsi="仿宋_GB2312" w:eastAsia="仿宋_GB2312" w:cs="仿宋_GB2312"/>
          <w:bCs/>
          <w:sz w:val="32"/>
          <w:szCs w:val="32"/>
        </w:rPr>
        <w:t>有易燃麻醉气与空气的混合气或和氧或氧化亚氮的混合气情况下使用；</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Cs/>
          <w:sz w:val="32"/>
          <w:szCs w:val="32"/>
        </w:rPr>
        <w:t>17、操作温度</w:t>
      </w:r>
      <w:r>
        <w:rPr>
          <w:rFonts w:hint="eastAsia" w:ascii="仿宋_GB2312" w:hAnsi="仿宋_GB2312" w:eastAsia="仿宋_GB2312" w:cs="仿宋_GB2312"/>
          <w:sz w:val="32"/>
          <w:szCs w:val="32"/>
        </w:rPr>
        <w:t>+10℃～+40℃；</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18、</w:t>
      </w:r>
      <w:r>
        <w:rPr>
          <w:rFonts w:hint="eastAsia" w:ascii="仿宋_GB2312" w:hAnsi="仿宋_GB2312" w:eastAsia="仿宋_GB2312" w:cs="仿宋_GB2312"/>
          <w:bCs/>
          <w:sz w:val="32"/>
          <w:szCs w:val="32"/>
        </w:rPr>
        <w:t>湿度：</w:t>
      </w:r>
      <w:r>
        <w:rPr>
          <w:rFonts w:hint="eastAsia" w:ascii="仿宋_GB2312" w:hAnsi="仿宋_GB2312" w:eastAsia="仿宋_GB2312" w:cs="仿宋_GB2312"/>
          <w:sz w:val="32"/>
          <w:szCs w:val="32"/>
        </w:rPr>
        <w:t>30%～75%；</w:t>
      </w:r>
    </w:p>
    <w:p>
      <w:pPr>
        <w:numPr>
          <w:ilvl w:val="0"/>
          <w:numId w:val="0"/>
        </w:numPr>
        <w:tabs>
          <w:tab w:val="left" w:pos="1694"/>
        </w:tabs>
        <w:adjustRightInd w:val="0"/>
        <w:spacing w:line="360" w:lineRule="auto"/>
        <w:ind w:leftChars="0" w:firstLine="643" w:firstLineChars="200"/>
        <w:rPr>
          <w:rFonts w:hint="eastAsia" w:ascii="仿宋_GB2312" w:hAnsi="仿宋_GB2312" w:eastAsia="仿宋_GB2312" w:cs="仿宋_GB2312"/>
          <w:b/>
          <w:bCs/>
          <w:sz w:val="32"/>
          <w:szCs w:val="32"/>
          <w:vertAlign w:val="baseline"/>
          <w:lang w:eastAsia="zh-CN"/>
        </w:rPr>
      </w:pPr>
    </w:p>
    <w:p>
      <w:pPr>
        <w:rPr>
          <w:rFonts w:hint="eastAsia" w:ascii="仿宋_GB2312" w:hAnsi="仿宋_GB2312" w:eastAsia="仿宋_GB2312" w:cs="仿宋_GB2312"/>
          <w:sz w:val="32"/>
          <w:szCs w:val="32"/>
        </w:rPr>
      </w:pP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b/>
          <w:bCs/>
          <w:sz w:val="32"/>
          <w:szCs w:val="32"/>
          <w:vertAlign w:val="baseli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BA10D91"/>
    <w:multiLevelType w:val="singleLevel"/>
    <w:tmpl w:val="CBA10D91"/>
    <w:lvl w:ilvl="0" w:tentative="0">
      <w:start w:val="5"/>
      <w:numFmt w:val="decimal"/>
      <w:suff w:val="nothing"/>
      <w:lvlText w:val="%1、"/>
      <w:lvlJc w:val="left"/>
    </w:lvl>
  </w:abstractNum>
  <w:abstractNum w:abstractNumId="1">
    <w:nsid w:val="4F36BD3C"/>
    <w:multiLevelType w:val="singleLevel"/>
    <w:tmpl w:val="4F36BD3C"/>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CB404D"/>
    <w:rsid w:val="04184845"/>
    <w:rsid w:val="278509D4"/>
    <w:rsid w:val="34AA3205"/>
    <w:rsid w:val="5FCB404D"/>
    <w:rsid w:val="67D33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宋体"/>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Body Text Indent"/>
    <w:basedOn w:val="1"/>
    <w:semiHidden/>
    <w:qFormat/>
    <w:uiPriority w:val="0"/>
    <w:pPr>
      <w:spacing w:line="360" w:lineRule="auto"/>
      <w:ind w:left="720" w:hanging="720" w:hangingChars="300"/>
    </w:pPr>
    <w:rPr>
      <w:rFonts w:ascii="Times New Roman" w:hAnsi="Times New Roman" w:cs="Times New Roman"/>
      <w:sz w:val="24"/>
      <w:szCs w:val="20"/>
    </w:rPr>
  </w:style>
  <w:style w:type="paragraph" w:styleId="3">
    <w:name w:val="Date"/>
    <w:basedOn w:val="1"/>
    <w:next w:val="1"/>
    <w:semiHidden/>
    <w:qFormat/>
    <w:uiPriority w:val="0"/>
    <w:rPr>
      <w:rFonts w:ascii="Times New Roman" w:hAnsi="Times New Roman" w:cs="Times New Roman"/>
      <w:szCs w:val="20"/>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2019-04-25T09:00:00Z</dcterms:created>
  <dc:creator>Administrator</dc:creator>
  <cp:lastModifiedBy>圣予统祖AE</cp:lastModifiedBy>
  <dcterms:modified xsi:type="dcterms:W3CDTF">2019-04-26T12:26:26Z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