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2018年第十六期设备招标采购公告附件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包1：机身占地面积不大于42×35cm，产水量大于15L/小时，产水电阻率大于18.2欧。</w:t>
      </w:r>
    </w:p>
    <w:p>
      <w:pPr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包2：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i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iCs/>
          <w:sz w:val="24"/>
          <w:szCs w:val="24"/>
          <w:lang w:val="en-US" w:eastAsia="zh-CN"/>
        </w:rPr>
        <w:t>1.电压：AC220v 50HZ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i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iCs/>
          <w:sz w:val="24"/>
          <w:szCs w:val="24"/>
          <w:lang w:val="en-US" w:eastAsia="zh-CN"/>
        </w:rPr>
        <w:t>▲2.电机最大推力：10000N，电机数量：3个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i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iCs/>
          <w:sz w:val="24"/>
          <w:szCs w:val="24"/>
          <w:lang w:val="en-US" w:eastAsia="zh-CN"/>
        </w:rPr>
        <w:t>▲3.背部床板尺寸：740*835mm，可调角度 ： 0°～80°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i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iCs/>
          <w:sz w:val="24"/>
          <w:szCs w:val="24"/>
          <w:lang w:val="en-US" w:eastAsia="zh-CN"/>
        </w:rPr>
        <w:t>▲4.整个床面起立可调角度数：0-70度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i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iCs/>
          <w:sz w:val="24"/>
          <w:szCs w:val="24"/>
          <w:lang w:val="en-US" w:eastAsia="zh-CN"/>
        </w:rPr>
        <w:t>▲5.绑带可移动，可拆缷、床垫可拆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i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iCs/>
          <w:sz w:val="24"/>
          <w:szCs w:val="24"/>
          <w:lang w:val="en-US" w:eastAsia="zh-CN"/>
        </w:rPr>
        <w:t>6.可拆的床头、床尾板,护栏板可调节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i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iCs/>
          <w:sz w:val="24"/>
          <w:szCs w:val="24"/>
          <w:lang w:val="en-US" w:eastAsia="zh-CN"/>
        </w:rPr>
        <w:t>7.最大承重：250KG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i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iCs/>
          <w:sz w:val="24"/>
          <w:szCs w:val="24"/>
          <w:lang w:val="en-US" w:eastAsia="zh-CN"/>
        </w:rPr>
        <w:t>8.重量： 170KG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i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iCs/>
          <w:sz w:val="24"/>
          <w:szCs w:val="24"/>
          <w:lang w:val="en-US" w:eastAsia="zh-CN"/>
        </w:rPr>
        <w:t>9.背部床板尺寸：750*830mm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i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iCs/>
          <w:sz w:val="24"/>
          <w:szCs w:val="24"/>
          <w:lang w:val="en-US" w:eastAsia="zh-CN"/>
        </w:rPr>
        <w:t>10.外形尺寸：2060*1000*845～1110mm（最大起立高度2400mm）床面尺寸：1870*830*505～770mm;下肢床板尺寸：1130*830mm;脚踏板尺寸：415*350mm；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i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iCs/>
          <w:sz w:val="24"/>
          <w:szCs w:val="24"/>
          <w:lang w:val="en-US" w:eastAsia="zh-CN"/>
        </w:rPr>
        <w:t>11.床面起立采用双阻尼簧安全保护装置，以 防止电机出 现故障时床面的瞬间下降。              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i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iCs/>
          <w:sz w:val="24"/>
          <w:szCs w:val="24"/>
          <w:lang w:val="en-US" w:eastAsia="zh-CN"/>
        </w:rPr>
        <w:t>▲12.产品采用10000N大推力静音医用电机，承重更大，使得起立过程更平稳、安全           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i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iCs/>
          <w:sz w:val="24"/>
          <w:szCs w:val="24"/>
          <w:lang w:val="en-US" w:eastAsia="zh-CN"/>
        </w:rPr>
        <w:t>13.全钢架结构，安全稳定。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i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iCs/>
          <w:sz w:val="24"/>
          <w:szCs w:val="24"/>
          <w:lang w:val="en-US" w:eastAsia="zh-CN"/>
        </w:rPr>
        <w:t>14.抗菌皮革，抗菌性及透气性更强。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i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iCs/>
          <w:sz w:val="24"/>
          <w:szCs w:val="24"/>
          <w:lang w:val="en-US" w:eastAsia="zh-CN"/>
        </w:rPr>
        <w:t>▲15.采用医用慢速推杆，起立速度比传统起立床更慢，更适用于长期卧床患者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i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iCs/>
          <w:sz w:val="24"/>
          <w:szCs w:val="24"/>
          <w:lang w:val="en-US" w:eastAsia="zh-CN"/>
        </w:rPr>
        <w:t>▲16.起立床与病床优势相结合，使用比传统起立床更方便，患者更舒适，避免了转移的困难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i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iCs/>
          <w:sz w:val="24"/>
          <w:szCs w:val="24"/>
          <w:lang w:val="en-US" w:eastAsia="zh-CN"/>
        </w:rPr>
        <w:t>17.手控开关调节各个部位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包3：品牌为淄博芙莱特，规格为PTJ-300A。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包4：品牌为费雪派克，规格为AIRVO。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包5：品牌为浙大史密斯，规格为WZ-50F6。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包6：品牌为北京科力键元，规格为ZNB-XD。</w:t>
      </w:r>
    </w:p>
    <w:p>
      <w:pPr>
        <w:ind w:firstLine="480" w:firstLineChars="200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包7：建设项目职业病放射卫生评价乙A级以上，放射卫生防护检测与评价乙A级以上资质。出具的建设项目职业病危害放射防护预评价、控制效果评价报告符合相关部门要求。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135C6"/>
    <w:rsid w:val="15A2052E"/>
    <w:rsid w:val="230135C6"/>
    <w:rsid w:val="30232534"/>
    <w:rsid w:val="402A6B85"/>
    <w:rsid w:val="52A7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2018-11-26T00:42:00Z</dcterms:created>
  <dc:creator>Administrator</dc:creator>
  <cp:lastModifiedBy>游弋</cp:lastModifiedBy>
  <dcterms:modified xsi:type="dcterms:W3CDTF">2018-11-26T09:31:54Z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